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45F" w:rsidRPr="00890CDD" w:rsidRDefault="00F22C4A" w:rsidP="0005342F">
      <w:pPr>
        <w:pBdr>
          <w:bottom w:val="single" w:sz="6" w:space="31" w:color="E5E5E5"/>
        </w:pBdr>
        <w:shd w:val="clear" w:color="auto" w:fill="FFFFFF"/>
        <w:spacing w:after="300" w:line="240" w:lineRule="auto"/>
        <w:ind w:firstLine="567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90CD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Зеркало здоровья</w:t>
      </w:r>
      <w:r w:rsidR="00A9245F" w:rsidRPr="00890CD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: коррекция зрения по ОМС</w:t>
      </w:r>
    </w:p>
    <w:p w:rsidR="00F22C4A" w:rsidRPr="00890CDD" w:rsidRDefault="00F22C4A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 известно, зрение – это одно из пяти внешних чувств человека, органом которого является глаз. С помощью глаз человек анализирует мир вокруг и до 70% информации поступает к нему именно в процессе наблюдения и созерцания. Наши глаза воспринимают глубину, удаленность предметов, отмечают их передвижения.</w:t>
      </w:r>
    </w:p>
    <w:p w:rsidR="00F22C4A" w:rsidRPr="00890CDD" w:rsidRDefault="00F22C4A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Ухудшение зрения способно радикально изменить ж</w:t>
      </w:r>
      <w:bookmarkStart w:id="0" w:name="_GoBack"/>
      <w:bookmarkEnd w:id="0"/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изнь человека, ведь с утратой яркости восприятия мира он теряет и многие социальные возможности, испытывает физический и психологический дискомфорт.</w:t>
      </w:r>
    </w:p>
    <w:p w:rsidR="00A9245F" w:rsidRPr="00890CDD" w:rsidRDefault="00F22C4A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 этой связи, заметное место офтальмологии в медицинской науке отнюдь не случайно. Органы зрения являются по-настоящему не только «зеркалом души», как романтически именуют их классики литературы, но и зеркалом здоровья, поскольку в специфических глазных проявлениях находят отражение </w:t>
      </w:r>
      <w:r w:rsidR="00365B4A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большое количество заболеваний – при внутричерепных новообразованиях меняется зрительный нерв, сосуды глаз могут свидетельствовать о диабете, а изменения глазного дня – о гипертонии.</w:t>
      </w:r>
    </w:p>
    <w:p w:rsidR="00BF3140" w:rsidRPr="00890CDD" w:rsidRDefault="00365B4A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Миопия, астигматизм, глаукома и даже катаракта – к сожалению, сегодня этим заболеваниям подвержены все возрастные категории граждан. Тем не менее, не стоят не месте и технологии – сегодня быстрая своевременная коррекция зрения позволяет устранить первичные патологии и надолго сохранить пациентам ясный взгляд.</w:t>
      </w:r>
    </w:p>
    <w:p w:rsidR="00AC2093" w:rsidRPr="00890CDD" w:rsidRDefault="00AC2093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Симптомами катаракты, самого тяжелого заболевания глаз, </w:t>
      </w:r>
      <w:r w:rsidR="00BF3140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являются: двойное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изображение в глазу, нечеткость взгляда, размытые предметы, еле прозрачная пелена</w:t>
      </w:r>
      <w:r w:rsidR="00BF3140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повышенная светочувствительность в ночное время суток</w:t>
      </w:r>
      <w:r w:rsidR="00BF3140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Даже 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слабое свечение может вызывать раздражение и казаться слишком ярким</w:t>
      </w:r>
      <w:r w:rsidR="00BF3140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привычные цвета </w:t>
      </w:r>
      <w:r w:rsidR="00BF3140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могут показаться 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слишком бледными, появляются трудности с распознанием фиолетового и голубого.</w:t>
      </w:r>
      <w:r w:rsidR="00BF3140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Причем с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имптомы не </w:t>
      </w:r>
      <w:r w:rsidR="00BF3140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следуют от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одного к другому, а п</w:t>
      </w:r>
      <w:r w:rsidR="00BF3140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оявляются </w:t>
      </w:r>
      <w:r w:rsidR="00BF3140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комплексе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</w:t>
      </w:r>
    </w:p>
    <w:p w:rsidR="00D46CB8" w:rsidRPr="00890CDD" w:rsidRDefault="00365B4A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Страховая компания «СОГАЗ-Мед»</w:t>
      </w:r>
      <w:r w:rsidR="00BF3140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рекомендует обратиться к врачу сразу же после появления таких симптомов и 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напоминает, что </w:t>
      </w:r>
      <w:r w:rsidR="00CC77BD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</w:t>
      </w:r>
      <w:r w:rsidR="00BD3106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 ОМС з</w:t>
      </w:r>
      <w:r w:rsidR="00D46CB8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астрахованным доступны первичная медико-санитарная и профилактическая помощь, скорая медицинская помощь, а при наличии </w:t>
      </w:r>
      <w:r w:rsidR="00BD3106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показаний специализированная</w:t>
      </w:r>
      <w:r w:rsidR="00D46CB8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BD3106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 высокотехнологичная</w:t>
      </w:r>
      <w:r w:rsidR="00D46CB8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медицинская помощь</w:t>
      </w:r>
      <w:r w:rsidR="0096685B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C40784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с применением </w:t>
      </w:r>
      <w:r w:rsidR="0096685B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уникальных методов лечения</w:t>
      </w:r>
      <w:r w:rsidR="00B26003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глазных болезней</w:t>
      </w:r>
      <w:r w:rsidR="00C5345B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:</w:t>
      </w:r>
      <w:r w:rsidR="00AB663B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B96A79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реконструктивного, восстановительного, реконструктивно-пластического хирургического и лазерного лечения</w:t>
      </w:r>
      <w:r w:rsidR="00AB663B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  <w:r w:rsidR="0096685B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8630B3" w:rsidRPr="00890CDD" w:rsidRDefault="00CC77BD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Высокотехнологичные методы лечения</w:t>
      </w:r>
      <w:r w:rsidR="00A9245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как правило, показана людям, которые имеют серьезные проблемы со зрением</w:t>
      </w:r>
      <w:r w:rsidR="008630B3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:</w:t>
      </w:r>
    </w:p>
    <w:p w:rsidR="008630B3" w:rsidRPr="00890CDD" w:rsidRDefault="008630B3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катаракта роговицы;</w:t>
      </w:r>
    </w:p>
    <w:p w:rsidR="008630B3" w:rsidRPr="00890CDD" w:rsidRDefault="008630B3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- </w:t>
      </w:r>
      <w:r w:rsidR="0005342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необходимость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замен</w:t>
      </w:r>
      <w:r w:rsidR="0005342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ы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хрусталика;</w:t>
      </w:r>
    </w:p>
    <w:p w:rsidR="008630B3" w:rsidRPr="00890CDD" w:rsidRDefault="008630B3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глауком</w:t>
      </w:r>
      <w:r w:rsidR="0005342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;</w:t>
      </w:r>
    </w:p>
    <w:p w:rsidR="008630B3" w:rsidRPr="00890CDD" w:rsidRDefault="008630B3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травм</w:t>
      </w:r>
      <w:r w:rsidR="0005342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ы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сетчатк</w:t>
      </w:r>
      <w:r w:rsidR="0005342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атрофи</w:t>
      </w:r>
      <w:r w:rsidR="0005342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я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зрительного нерва;</w:t>
      </w:r>
    </w:p>
    <w:p w:rsidR="00AC2093" w:rsidRPr="00890CDD" w:rsidRDefault="008630B3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астигматизм;</w:t>
      </w:r>
    </w:p>
    <w:p w:rsidR="008630B3" w:rsidRPr="00890CDD" w:rsidRDefault="008630B3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 врожденны</w:t>
      </w:r>
      <w:r w:rsidR="0005342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аномали</w:t>
      </w:r>
      <w:r w:rsidR="0005342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глаз.</w:t>
      </w:r>
    </w:p>
    <w:p w:rsidR="00CC77BD" w:rsidRPr="00890CDD" w:rsidRDefault="00102D5B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Для каждого конкретного пациента </w:t>
      </w:r>
      <w:r w:rsidR="006C32FC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</w:t>
      </w:r>
      <w:r w:rsidR="006F0844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еобходимость в оперативном лечении </w:t>
      </w:r>
      <w:r w:rsidR="00CC77BD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определя</w:t>
      </w:r>
      <w:r w:rsidR="006F0844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ет</w:t>
      </w:r>
      <w:r w:rsidR="00CC77BD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лечащи</w:t>
      </w:r>
      <w:r w:rsidR="006F0844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й</w:t>
      </w:r>
      <w:r w:rsidR="00CC77BD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врач.</w:t>
      </w:r>
      <w:r w:rsidR="006C32FC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CC77BD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Все необходимые лабораторно-диагностические методы исследования и консультации специалистов </w:t>
      </w:r>
      <w:r w:rsidR="00C5345B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при подготовке к оперативному </w:t>
      </w:r>
      <w:r w:rsidR="00DD5B41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</w:t>
      </w:r>
      <w:r w:rsidR="00C5345B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ечению проводятся</w:t>
      </w:r>
      <w:r w:rsidR="00CC77BD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6F0844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по ОМС </w:t>
      </w:r>
      <w:r w:rsidR="00CC77BD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бесплатно.</w:t>
      </w:r>
      <w:r w:rsidR="00A9245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A9245F" w:rsidRPr="00890CDD" w:rsidRDefault="0005342F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«СОГАЗ-Мед» информирует, что д</w:t>
      </w:r>
      <w:r w:rsidR="00A9245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ля предупреждения и профилактики развития заболеваний глаз следует раз в два года посещать офтальмолога, регулярно (</w:t>
      </w:r>
      <w:r w:rsidR="00DA10E4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один</w:t>
      </w:r>
      <w:r w:rsidR="00A9245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раз в </w:t>
      </w:r>
      <w:r w:rsidR="00DA10E4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три</w:t>
      </w:r>
      <w:r w:rsidR="00A9245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года) проходить </w:t>
      </w:r>
      <w:r w:rsidR="00A9245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 xml:space="preserve">диспансеризацию и соблюдать простые правила: читать только при хорошем освещении, носить летом качественные солнцезащитные очки, делать расслабляющие упражнения для глаз при работе за компьютером, употреблять больше растительной пищи, содержащей витамин А и </w:t>
      </w:r>
      <w:r w:rsidR="00C5345B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морепродукты</w:t>
      </w:r>
      <w:r w:rsidR="00A9245F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05342F" w:rsidRPr="00890CDD" w:rsidRDefault="0005342F" w:rsidP="00890CDD">
      <w:pPr>
        <w:pBdr>
          <w:bottom w:val="single" w:sz="6" w:space="31" w:color="E5E5E5"/>
        </w:pBdr>
        <w:shd w:val="clear" w:color="auto" w:fill="FFFFFF"/>
        <w:spacing w:after="300" w:line="240" w:lineRule="auto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Если вы застрахованы в компании «СОГАЗ-Мед» и у вас возникли вопросы о системе ОМС, связанные с</w:t>
      </w:r>
      <w:r w:rsidR="004017C8"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оформлением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полиса, медицинской помощи или качеством её оказания, вы можете обратиться за помощью к страховым представителям на сайте sogaz-med.ru</w:t>
      </w:r>
      <w:r w:rsidR="009D671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9D6719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или в мобильном приложении «СОГАЗ ОМС» (для </w:t>
      </w:r>
      <w:r w:rsidR="009D6719">
        <w:rPr>
          <w:rFonts w:ascii="Arial" w:hAnsi="Arial" w:cs="Arial"/>
          <w:color w:val="222222"/>
          <w:sz w:val="20"/>
          <w:szCs w:val="20"/>
          <w:shd w:val="clear" w:color="auto" w:fill="FFFFFF"/>
          <w:lang w:val="en-US"/>
        </w:rPr>
        <w:t>Android</w:t>
      </w:r>
      <w:r w:rsidR="009D6719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), </w:t>
      </w:r>
      <w:r w:rsidRPr="00890CD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используя онлайн-чат, по телефону круглосуточного контакт-центра 8-800-100-07-02 (звонок по России бесплатный) или в офисах компании «СОГАЗ-Мед». </w:t>
      </w:r>
    </w:p>
    <w:p w:rsidR="00857920" w:rsidRPr="00E32AA6" w:rsidRDefault="00857920" w:rsidP="00857920">
      <w:pPr>
        <w:pBdr>
          <w:bottom w:val="single" w:sz="6" w:space="31" w:color="E5E5E5"/>
        </w:pBdr>
        <w:shd w:val="clear" w:color="auto" w:fill="FFFFFF"/>
        <w:spacing w:after="300" w:line="240" w:lineRule="auto"/>
        <w:ind w:firstLine="567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32AA6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Справка о компании:</w:t>
      </w:r>
    </w:p>
    <w:p w:rsidR="00890CDD" w:rsidRPr="00857920" w:rsidRDefault="00857920" w:rsidP="00857920">
      <w:pPr>
        <w:pBdr>
          <w:bottom w:val="single" w:sz="6" w:space="31" w:color="E5E5E5"/>
        </w:pBdr>
        <w:shd w:val="clear" w:color="auto" w:fill="FFFFFF"/>
        <w:spacing w:after="300" w:line="240" w:lineRule="auto"/>
        <w:ind w:firstLine="567"/>
        <w:jc w:val="both"/>
        <w:outlineLvl w:val="0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32AA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85792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</w:t>
      </w:r>
    </w:p>
    <w:sectPr w:rsidR="00890CDD" w:rsidRPr="00857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5F"/>
    <w:rsid w:val="0005342F"/>
    <w:rsid w:val="000545B4"/>
    <w:rsid w:val="00057BA7"/>
    <w:rsid w:val="00066CD8"/>
    <w:rsid w:val="00102D5B"/>
    <w:rsid w:val="00127E09"/>
    <w:rsid w:val="001C2275"/>
    <w:rsid w:val="00352E77"/>
    <w:rsid w:val="00365B4A"/>
    <w:rsid w:val="003B43F8"/>
    <w:rsid w:val="003E76A1"/>
    <w:rsid w:val="004017C8"/>
    <w:rsid w:val="00620759"/>
    <w:rsid w:val="006C32FC"/>
    <w:rsid w:val="006F0844"/>
    <w:rsid w:val="0078791D"/>
    <w:rsid w:val="00825900"/>
    <w:rsid w:val="0085163F"/>
    <w:rsid w:val="00857920"/>
    <w:rsid w:val="008630B3"/>
    <w:rsid w:val="00890CDD"/>
    <w:rsid w:val="00920DFD"/>
    <w:rsid w:val="0096685B"/>
    <w:rsid w:val="00994EAA"/>
    <w:rsid w:val="009D6719"/>
    <w:rsid w:val="00A9245F"/>
    <w:rsid w:val="00AB663B"/>
    <w:rsid w:val="00AC2093"/>
    <w:rsid w:val="00B26003"/>
    <w:rsid w:val="00B27398"/>
    <w:rsid w:val="00B56DAA"/>
    <w:rsid w:val="00B96A79"/>
    <w:rsid w:val="00BD3106"/>
    <w:rsid w:val="00BF3140"/>
    <w:rsid w:val="00C312B4"/>
    <w:rsid w:val="00C40784"/>
    <w:rsid w:val="00C5345B"/>
    <w:rsid w:val="00C54156"/>
    <w:rsid w:val="00C87E95"/>
    <w:rsid w:val="00CC2DBC"/>
    <w:rsid w:val="00CC77BD"/>
    <w:rsid w:val="00D46CB8"/>
    <w:rsid w:val="00DA10E4"/>
    <w:rsid w:val="00DD5B41"/>
    <w:rsid w:val="00E116EB"/>
    <w:rsid w:val="00E32AA6"/>
    <w:rsid w:val="00F22C4A"/>
    <w:rsid w:val="00F406A7"/>
    <w:rsid w:val="00F7095B"/>
    <w:rsid w:val="00FC0BD7"/>
    <w:rsid w:val="00FC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1FB60-B0C2-4733-96B5-64BC563CA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2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245F"/>
    <w:rPr>
      <w:b/>
      <w:bCs/>
    </w:rPr>
  </w:style>
  <w:style w:type="character" w:styleId="a5">
    <w:name w:val="Hyperlink"/>
    <w:basedOn w:val="a0"/>
    <w:uiPriority w:val="99"/>
    <w:semiHidden/>
    <w:unhideWhenUsed/>
    <w:rsid w:val="00AC209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46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6CB8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C77B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C77B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C77B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C77B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C77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4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Чуменко Николай Леонидович</dc:creator>
  <cp:keywords/>
  <dc:description/>
  <cp:lastModifiedBy>Савельева Юлия Юрьевна</cp:lastModifiedBy>
  <cp:revision>15</cp:revision>
  <dcterms:created xsi:type="dcterms:W3CDTF">2022-03-05T07:37:00Z</dcterms:created>
  <dcterms:modified xsi:type="dcterms:W3CDTF">2025-05-21T10:34:00Z</dcterms:modified>
</cp:coreProperties>
</file>